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45" w:rsidRPr="003C663F" w:rsidRDefault="002D7E45" w:rsidP="002D7E45">
      <w:pPr>
        <w:shd w:val="clear" w:color="auto" w:fill="FFFFFF"/>
        <w:spacing w:before="208" w:after="208" w:line="224" w:lineRule="atLeast"/>
        <w:jc w:val="center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Открытый урок по английскому языку в 8  классе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jc w:val="center"/>
        <w:rPr>
          <w:rFonts w:ascii="Segoe UI" w:eastAsia="Times New Roman" w:hAnsi="Segoe UI" w:cs="Segoe UI"/>
          <w:color w:val="333333"/>
          <w:sz w:val="15"/>
          <w:szCs w:val="15"/>
          <w:lang w:val="en-US"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</w:t>
      </w:r>
      <w:proofErr w:type="gramStart"/>
      <w:r w:rsidRPr="003C663F">
        <w:rPr>
          <w:rFonts w:ascii="Segoe UI" w:eastAsia="Times New Roman" w:hAnsi="Segoe UI" w:cs="Segoe UI"/>
          <w:color w:val="333333"/>
          <w:sz w:val="15"/>
          <w:szCs w:val="15"/>
          <w:lang w:val="en-US" w:eastAsia="ru-RU"/>
        </w:rPr>
        <w:t>«Food.</w:t>
      </w:r>
      <w:proofErr w:type="gramEnd"/>
      <w:r w:rsidRPr="003C663F">
        <w:rPr>
          <w:rFonts w:ascii="Segoe UI" w:eastAsia="Times New Roman" w:hAnsi="Segoe UI" w:cs="Segoe UI"/>
          <w:color w:val="333333"/>
          <w:sz w:val="15"/>
          <w:szCs w:val="15"/>
          <w:lang w:val="en-US" w:eastAsia="ru-RU"/>
        </w:rPr>
        <w:t xml:space="preserve"> </w:t>
      </w:r>
      <w:proofErr w:type="gramStart"/>
      <w:r w:rsidRPr="003C663F">
        <w:rPr>
          <w:rFonts w:ascii="Segoe UI" w:eastAsia="Times New Roman" w:hAnsi="Segoe UI" w:cs="Segoe UI"/>
          <w:color w:val="333333"/>
          <w:sz w:val="15"/>
          <w:szCs w:val="15"/>
          <w:lang w:val="en-US" w:eastAsia="ru-RU"/>
        </w:rPr>
        <w:t xml:space="preserve">My </w:t>
      </w:r>
      <w:proofErr w:type="spellStart"/>
      <w:r w:rsidRPr="003C663F">
        <w:rPr>
          <w:rFonts w:ascii="Segoe UI" w:eastAsia="Times New Roman" w:hAnsi="Segoe UI" w:cs="Segoe UI"/>
          <w:color w:val="333333"/>
          <w:sz w:val="15"/>
          <w:szCs w:val="15"/>
          <w:lang w:val="en-US" w:eastAsia="ru-RU"/>
        </w:rPr>
        <w:t>favourite</w:t>
      </w:r>
      <w:proofErr w:type="spellEnd"/>
      <w:r w:rsidRPr="003C663F">
        <w:rPr>
          <w:rFonts w:ascii="Segoe UI" w:eastAsia="Times New Roman" w:hAnsi="Segoe UI" w:cs="Segoe UI"/>
          <w:color w:val="333333"/>
          <w:sz w:val="15"/>
          <w:szCs w:val="15"/>
          <w:lang w:val="en-US" w:eastAsia="ru-RU"/>
        </w:rPr>
        <w:t xml:space="preserve"> food.</w:t>
      </w:r>
      <w:proofErr w:type="gramEnd"/>
      <w:r w:rsidRPr="003C663F">
        <w:rPr>
          <w:rFonts w:ascii="Segoe UI" w:eastAsia="Times New Roman" w:hAnsi="Segoe UI" w:cs="Segoe UI"/>
          <w:color w:val="333333"/>
          <w:sz w:val="15"/>
          <w:szCs w:val="15"/>
          <w:lang w:val="en-US" w:eastAsia="ru-RU"/>
        </w:rPr>
        <w:t xml:space="preserve"> Healthy food»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jc w:val="center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val="en-US" w:eastAsia="ru-RU"/>
        </w:rPr>
        <w:t>                                                            </w:t>
      </w: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 xml:space="preserve">Учитель: </w:t>
      </w:r>
      <w:proofErr w:type="spellStart"/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Есиповская</w:t>
      </w:r>
      <w:proofErr w:type="spellEnd"/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 С.Г.                                                            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Открытый урок – это дополнительная возможность мотивирования и проявления интереса у учащихся к изучению иностранного языка. Подготовка к данному мероприятию и его проведение помогают выявить способности школьников, а творческие задания и конкурсы позволяют применить приобретенные знания и умения. </w:t>
      </w:r>
    </w:p>
    <w:p w:rsidR="002D7E45" w:rsidRPr="003C663F" w:rsidRDefault="002D7E45" w:rsidP="002D7E45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Методический паспорт урока</w:t>
      </w:r>
    </w:p>
    <w:p w:rsidR="002D7E45" w:rsidRPr="003C663F" w:rsidRDefault="002D7E45" w:rsidP="002D7E45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Практические  цели: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*повышать культуру устной и письменной речи учащихся, связность и логичность их    высказываний;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*использовать выразительное чтение вслух как один из приёмов формирования культуры устной речи, как средство эмоционального и логичного осмысления текста;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 xml:space="preserve">*проводить систематическую работу по обогащению словарного запаса </w:t>
      </w:r>
      <w:proofErr w:type="gramStart"/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обучаемых</w:t>
      </w:r>
      <w:proofErr w:type="gramEnd"/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;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*учить учащихся работать с книгой, пользоваться справочной и энциклопедической литературой, электронными ресурсами;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  * формировать умения описывать, характеризовать, сравнивать, анализировать, вести  диалог, дискуссию, приводить необходимые аргументы, делать выводы и обобщения на иностранном языке;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   *формировать умения понимать иноязычную речь, вступать в контакт.</w:t>
      </w:r>
    </w:p>
    <w:p w:rsidR="002D7E45" w:rsidRPr="003C663F" w:rsidRDefault="002D7E45" w:rsidP="002D7E45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 Образовательные цели:        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* развитие умения выступать публично;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           * поддерживать интерес учащегося к изучению иностранного языка;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           *развивать коммуникативные и творческие умения учащихся.</w:t>
      </w:r>
    </w:p>
    <w:p w:rsidR="002D7E45" w:rsidRPr="003C663F" w:rsidRDefault="002D7E45" w:rsidP="002D7E45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Воспитательные и развивающие цели:      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* прививать интерес учащихся к изучению английского языка;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* приобщение к традициям страны изучаемого языка;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* развитие кругозора учащихся.</w:t>
      </w:r>
    </w:p>
    <w:p w:rsidR="002D7E45" w:rsidRPr="003C663F" w:rsidRDefault="002D7E45" w:rsidP="002D7E45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Оснащение:</w:t>
      </w:r>
    </w:p>
    <w:p w:rsidR="002D7E45" w:rsidRPr="003C663F" w:rsidRDefault="002D7E45" w:rsidP="002D7E45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 xml:space="preserve">карточки, тексты,  пословицы, стихи, картинки по теме «Еда», тетради, учебник,  фильм на английском языке </w:t>
      </w:r>
      <w:proofErr w:type="spellStart"/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Top</w:t>
      </w:r>
      <w:proofErr w:type="spellEnd"/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 xml:space="preserve"> </w:t>
      </w:r>
      <w:proofErr w:type="spellStart"/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show</w:t>
      </w:r>
      <w:proofErr w:type="spellEnd"/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 xml:space="preserve">. </w:t>
      </w:r>
      <w:proofErr w:type="spellStart"/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Food</w:t>
      </w:r>
      <w:proofErr w:type="spellEnd"/>
      <w:r w:rsidRPr="003C663F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.</w:t>
      </w:r>
    </w:p>
    <w:p w:rsidR="002D7E45" w:rsidRPr="003C663F" w:rsidRDefault="002D7E45" w:rsidP="002D7E45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 Ход урока по теме:  «</w:t>
      </w:r>
      <w:proofErr w:type="spellStart"/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Food</w:t>
      </w:r>
      <w:proofErr w:type="spellEnd"/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. </w:t>
      </w:r>
      <w:proofErr w:type="spellStart"/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My</w:t>
      </w:r>
      <w:proofErr w:type="spellEnd"/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 </w:t>
      </w:r>
      <w:proofErr w:type="spellStart"/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favourite</w:t>
      </w:r>
      <w:proofErr w:type="spellEnd"/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 </w:t>
      </w:r>
      <w:proofErr w:type="spellStart"/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food</w:t>
      </w:r>
      <w:proofErr w:type="spellEnd"/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»  </w:t>
      </w:r>
    </w:p>
    <w:p w:rsidR="002D7E45" w:rsidRPr="003C663F" w:rsidRDefault="002D7E45" w:rsidP="002D7E45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8-ой класс     2-ая четверть</w:t>
      </w:r>
    </w:p>
    <w:tbl>
      <w:tblPr>
        <w:tblW w:w="10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9"/>
        <w:gridCol w:w="6366"/>
      </w:tblGrid>
      <w:tr w:rsidR="002D7E45" w:rsidRPr="003C663F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jc w:val="center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Задачи: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jc w:val="center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Этапы урока:</w:t>
            </w:r>
          </w:p>
        </w:tc>
      </w:tr>
      <w:tr w:rsidR="002D7E45" w:rsidRPr="0075079F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I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.Ввести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учащихся в атмосферу иноязычного общения.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Создать творческую атмосферу на занятии.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II.Создание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 xml:space="preserve"> ситуации успеха. Повторени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I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.Начало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: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Сообщение учащимся темы занятия: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How are you? Are you in a good mood?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I am very glad that we begin our</w:t>
            </w:r>
            <w:proofErr w:type="gram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  less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о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n</w:t>
            </w:r>
            <w:proofErr w:type="gram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in a good mood. You are healthy and I want to continue our conversation about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Food.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 I think the lesson will be interesting.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II.Создание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 xml:space="preserve"> ситуации успеха.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Повторение. Пословицы.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Работа в режиме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Russian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-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English</w:t>
            </w:r>
            <w:proofErr w:type="spellEnd"/>
          </w:p>
          <w:p w:rsidR="002D7E45" w:rsidRPr="003C663F" w:rsidRDefault="002D7E45" w:rsidP="00DF1521">
            <w:pPr>
              <w:spacing w:before="208" w:after="208" w:line="224" w:lineRule="atLeast"/>
              <w:jc w:val="center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English - Russian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An apple a day keeps the doctor away.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The eye is the mirror of the soul….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"An apple a day keeps a doctor away"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br/>
              <w:t>Once upon a time there was a little girl. Her name was Mary. She was very ill and her mother called a doctor. The doctor looked at the girl and said: "You must eat an apple every day." Every day Mary ate one apple and soon she was fine. Her mother didn't call the doctor any more. An apple a day keeps a doctor away.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So this lesson we’ll speak about healthy food. Healthy food keeps a doctor away.</w:t>
            </w:r>
          </w:p>
        </w:tc>
      </w:tr>
      <w:tr w:rsidR="002D7E45" w:rsidRPr="003C663F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lastRenderedPageBreak/>
              <w:t>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III.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Закрепление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лексики по теме: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Food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.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My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favourite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food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Ввести учащихся в атмосферу иноязычного общения, снять трудности лингвистического плана: фонетические, лексические.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 III.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1) Фонетическая зарядка. Повторение лексики по теме «Еда».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1)Учитель предъявляет детям тематические картинки по теме «Еда» Учащиеся по очереди озвучивают картинку.   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Tea coffee juice water jam bread yoghurt sweet cake egg  milk chicken vegetables chocolate ice cream cheese fish meat potato tomato cucumber carrot apple banana orange lemon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2) 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Работа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в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режиме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                        Russian word- English word</w:t>
            </w:r>
          </w:p>
          <w:p w:rsidR="002D7E45" w:rsidRPr="003C663F" w:rsidRDefault="002D7E45" w:rsidP="00DF1521">
            <w:pPr>
              <w:spacing w:before="208" w:after="208" w:line="224" w:lineRule="atLeast"/>
              <w:jc w:val="center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English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word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-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Russian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word</w:t>
            </w:r>
            <w:proofErr w:type="spellEnd"/>
          </w:p>
        </w:tc>
      </w:tr>
      <w:tr w:rsidR="002D7E45" w:rsidRPr="003C663F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IV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.Работа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с текстом.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Чтение.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Выразительное чтение вслух.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Формировать умения описывать, характеризовать, сравнивать, анализировать, вести диалог, дискуссию, приводить необходимые аргументы, делать выводы и обобщения на иностранном языке.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IV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Чтение.     Выразительное чтение вслух.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1)      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Учащиеся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читают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текст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: 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Meals in Britain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They have three meals a day: breakfast, lunch and dinner.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Breakfast time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is at 7.30 a.m. A traditional English breakfast is bacon and eggs, sausages and tomatoes or mushrooms, orange juice, toast and butter and jam and a cup of tea with milk.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They usually have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lunch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at 1 p.m. This is often a sandwich, some crisps, some fruit and a drink.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In the evening they get together and have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dinner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. It is usually at 7 p.m. A traditional English dinner is meat and vegetables. One of the vegetables is often potatoes. Many peo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softHyphen/>
              <w:t>ple also like pasta and rice.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And one more tradition.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Tea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is Britain's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favourite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drink. They usually drink tea with milk.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They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can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have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tea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with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chocolate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cakes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or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biscuits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2)      Учащиеся отвечают на вопросы учителя по тексту.</w:t>
            </w:r>
          </w:p>
        </w:tc>
      </w:tr>
      <w:tr w:rsidR="002D7E45" w:rsidRPr="003C663F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V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. </w:t>
            </w:r>
            <w:proofErr w:type="gram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Физкульт. минутка</w:t>
            </w:r>
            <w:proofErr w:type="gram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Зарядка для глаз.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V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. Найди слово:    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Bakeovensconesbreakdropbowladdsaltmix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spoonoilstovepourmixturepanplateslicetoastrecipescutputwait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cerealgreatflourbakingpowderrollpastrythicraisinsroundsenjoy</w:t>
            </w:r>
            <w:proofErr w:type="spellEnd"/>
          </w:p>
        </w:tc>
      </w:tr>
      <w:tr w:rsidR="002D7E45" w:rsidRPr="0075079F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VI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 Обучение восприятию и пониманию речи на слух.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* Совершенствование навыков восприятия устной речи.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*Обучать монологическим высказываниям, используя активную лексику.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lastRenderedPageBreak/>
              <w:t>VI.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Контроль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восприятия и понимания  речи на слух.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Просмотр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 фильма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на английском языке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eastAsia="ru-RU"/>
              </w:rPr>
              <w:t>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Top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show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.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Food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1. 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Предтекстовый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 xml:space="preserve"> этап: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а) работа с новыми словами (учащиеся произносят новые слова вслед за учителем; чтение слов по цепочке);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б) составление словосочетаний с использованием новых слов (использование          раздаточного материала с опорами)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2. Текстовый этап.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Просмотр фильма на английском языке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eastAsia="ru-RU"/>
              </w:rPr>
              <w:t>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Top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show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.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Food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 xml:space="preserve">3. 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Послетекстовый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 xml:space="preserve"> этап.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Учащиеся отвечают на вопросы учителя по тексту.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Answer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the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questions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:</w:t>
            </w:r>
          </w:p>
          <w:p w:rsidR="002D7E45" w:rsidRPr="003C663F" w:rsidRDefault="002D7E45" w:rsidP="002D7E45">
            <w:pPr>
              <w:numPr>
                <w:ilvl w:val="0"/>
                <w:numId w:val="1"/>
              </w:numPr>
              <w:spacing w:after="0" w:line="269" w:lineRule="atLeast"/>
              <w:ind w:left="415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When do British people</w:t>
            </w:r>
            <w:proofErr w:type="gram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  have</w:t>
            </w:r>
            <w:proofErr w:type="gram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breakfast  /lunch  / dinner?</w:t>
            </w:r>
          </w:p>
          <w:p w:rsidR="002D7E45" w:rsidRPr="003C663F" w:rsidRDefault="002D7E45" w:rsidP="002D7E45">
            <w:pPr>
              <w:numPr>
                <w:ilvl w:val="0"/>
                <w:numId w:val="1"/>
              </w:numPr>
              <w:spacing w:after="0" w:line="269" w:lineRule="atLeast"/>
              <w:ind w:left="415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What do British people usually have for break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softHyphen/>
              <w:t>fast?</w:t>
            </w:r>
          </w:p>
          <w:p w:rsidR="002D7E45" w:rsidRPr="003C663F" w:rsidRDefault="002D7E45" w:rsidP="002D7E45">
            <w:pPr>
              <w:numPr>
                <w:ilvl w:val="0"/>
                <w:numId w:val="1"/>
              </w:numPr>
              <w:spacing w:after="0" w:line="269" w:lineRule="atLeast"/>
              <w:ind w:left="415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What do British people usually have for lunch?</w:t>
            </w:r>
          </w:p>
          <w:p w:rsidR="002D7E45" w:rsidRPr="003C663F" w:rsidRDefault="002D7E45" w:rsidP="002D7E45">
            <w:pPr>
              <w:numPr>
                <w:ilvl w:val="0"/>
                <w:numId w:val="1"/>
              </w:numPr>
              <w:spacing w:after="0" w:line="269" w:lineRule="atLeast"/>
              <w:ind w:left="415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What do British people have for dinner?</w:t>
            </w:r>
          </w:p>
          <w:p w:rsidR="002D7E45" w:rsidRPr="003C663F" w:rsidRDefault="002D7E45" w:rsidP="002D7E45">
            <w:pPr>
              <w:numPr>
                <w:ilvl w:val="0"/>
                <w:numId w:val="1"/>
              </w:numPr>
              <w:spacing w:after="0" w:line="269" w:lineRule="atLeast"/>
              <w:ind w:left="415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What do British people usually have with tea?</w:t>
            </w:r>
          </w:p>
        </w:tc>
      </w:tr>
      <w:tr w:rsidR="002D7E45" w:rsidRPr="003C663F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lastRenderedPageBreak/>
              <w:t>VII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.Устная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речь.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Обучать устной речи на основе коммуникативных и ролевых игр, дискуссий, проектов.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Повышать культуру устной речи учащихся, связность и логичность их высказываний.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Формировать умения описывать, характеризовать, сравнивать, анализировать, вести диалог, дискуссию, приводить необходимые аргументы, делать выводы и обобщения на иностранном языке.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Создать ситуацию успеха.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VIII.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Обучение восприятию и пониманию речи на слух.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VII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 Контроль монологических и диалогических навыков речи.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Учащиеся выступают в роли актеров и представляют  свои рассказы и диалоги зрителям.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           Монологическая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речь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.</w:t>
            </w:r>
          </w:p>
          <w:p w:rsidR="002D7E45" w:rsidRPr="003C663F" w:rsidRDefault="002D7E45" w:rsidP="00DF1521">
            <w:pPr>
              <w:spacing w:after="0" w:line="224" w:lineRule="atLeast"/>
              <w:jc w:val="center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Be healthy!   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We should eat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apples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. There are a lot of vitamins in them.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Carrots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are good for us, too. They help our eyes.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We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shouldn't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watch much TV or play many computer games. Our eyes can hurt and we can have a headache.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We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shouldn't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eat many sweets because we can have toothache.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We should do sports.</w:t>
            </w:r>
          </w:p>
          <w:p w:rsidR="002D7E45" w:rsidRPr="003C663F" w:rsidRDefault="002D7E45" w:rsidP="00DF1521">
            <w:pPr>
              <w:spacing w:after="0" w:line="224" w:lineRule="atLeast"/>
              <w:jc w:val="center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Healthy diet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You should eat different</w:t>
            </w:r>
            <w:r w:rsidRPr="003C663F">
              <w:rPr>
                <w:rFonts w:ascii="Segoe UI" w:eastAsia="Times New Roman" w:hAnsi="Segoe UI" w:cs="Segoe UI"/>
                <w:b/>
                <w:bCs/>
                <w:color w:val="CC0000"/>
                <w:sz w:val="15"/>
                <w:szCs w:val="15"/>
                <w:bdr w:val="none" w:sz="0" w:space="0" w:color="auto" w:frame="1"/>
                <w:vertAlign w:val="superscript"/>
                <w:lang w:val="en-US" w:eastAsia="ru-RU"/>
              </w:rPr>
              <w:t>1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foods to get all the important</w:t>
            </w:r>
            <w:r w:rsidRPr="003C663F">
              <w:rPr>
                <w:rFonts w:ascii="Segoe UI" w:eastAsia="Times New Roman" w:hAnsi="Segoe UI" w:cs="Segoe UI"/>
                <w:b/>
                <w:bCs/>
                <w:color w:val="CC0000"/>
                <w:sz w:val="15"/>
                <w:szCs w:val="15"/>
                <w:bdr w:val="none" w:sz="0" w:space="0" w:color="auto" w:frame="1"/>
                <w:vertAlign w:val="superscript"/>
                <w:lang w:val="en-US" w:eastAsia="ru-RU"/>
              </w:rPr>
              <w:t>2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elements for healthy growing. There are four food groups. They help you in different ways.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The first group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, fruit and vegetables, help your eyes, skin and teeth.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The second group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, milk and cheese, are good for your teeth and bones.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The third group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, meat and fish, help to build your body.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val="en-US"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val="en-US" w:eastAsia="ru-RU"/>
              </w:rPr>
              <w:t>The fourth group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, bread and cereal, give you energy.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Healthy food is important for your good health and helps you to grow (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расти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).     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Answer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the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questions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.</w:t>
            </w:r>
          </w:p>
          <w:p w:rsidR="002D7E45" w:rsidRPr="003C663F" w:rsidRDefault="002D7E45" w:rsidP="002D7E45">
            <w:pPr>
              <w:numPr>
                <w:ilvl w:val="0"/>
                <w:numId w:val="2"/>
              </w:numPr>
              <w:spacing w:after="0" w:line="269" w:lineRule="atLeast"/>
              <w:ind w:left="415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Why should you eat fruit and</w:t>
            </w:r>
            <w:proofErr w:type="gram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  vegetables</w:t>
            </w:r>
            <w:proofErr w:type="gram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?</w:t>
            </w:r>
          </w:p>
          <w:p w:rsidR="002D7E45" w:rsidRPr="003C663F" w:rsidRDefault="002D7E45" w:rsidP="002D7E45">
            <w:pPr>
              <w:numPr>
                <w:ilvl w:val="0"/>
                <w:numId w:val="2"/>
              </w:numPr>
              <w:spacing w:after="0" w:line="269" w:lineRule="atLeast"/>
              <w:ind w:left="415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 Why should you eat milk and cheese?</w:t>
            </w:r>
          </w:p>
          <w:p w:rsidR="002D7E45" w:rsidRPr="003C663F" w:rsidRDefault="002D7E45" w:rsidP="002D7E45">
            <w:pPr>
              <w:numPr>
                <w:ilvl w:val="0"/>
                <w:numId w:val="2"/>
              </w:numPr>
              <w:spacing w:after="0" w:line="269" w:lineRule="atLeast"/>
              <w:ind w:left="415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Why should you eat meat and fish?</w:t>
            </w:r>
          </w:p>
          <w:p w:rsidR="002D7E45" w:rsidRPr="003C663F" w:rsidRDefault="002D7E45" w:rsidP="002D7E45">
            <w:pPr>
              <w:numPr>
                <w:ilvl w:val="0"/>
                <w:numId w:val="2"/>
              </w:numPr>
              <w:spacing w:after="0" w:line="269" w:lineRule="atLeast"/>
              <w:ind w:left="415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 Why should you eat bread and cereal?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      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Диалогическая речь.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                   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At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the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 xml:space="preserve"> 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Café</w:t>
            </w:r>
            <w:proofErr w:type="spellEnd"/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    Ролевая игра.  Посещение кафе.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VIII.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Контроль восприятия и понимания  речи на слух.</w:t>
            </w:r>
          </w:p>
          <w:p w:rsidR="002D7E45" w:rsidRPr="003C663F" w:rsidRDefault="002D7E45" w:rsidP="002D7E45">
            <w:pPr>
              <w:numPr>
                <w:ilvl w:val="0"/>
                <w:numId w:val="3"/>
              </w:numPr>
              <w:spacing w:after="0" w:line="269" w:lineRule="atLeast"/>
              <w:ind w:left="415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Просмотр фильма на английском языке: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                                      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eastAsia="ru-RU"/>
              </w:rPr>
              <w:t>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Top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show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sandwich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.</w:t>
            </w:r>
          </w:p>
          <w:p w:rsidR="002D7E45" w:rsidRPr="003C663F" w:rsidRDefault="002D7E45" w:rsidP="002D7E45">
            <w:pPr>
              <w:numPr>
                <w:ilvl w:val="0"/>
                <w:numId w:val="4"/>
              </w:numPr>
              <w:spacing w:after="0" w:line="269" w:lineRule="atLeast"/>
              <w:ind w:left="415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Recipes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Дети представляют рецепты любимых блюд.</w:t>
            </w:r>
          </w:p>
        </w:tc>
      </w:tr>
      <w:tr w:rsidR="002D7E45" w:rsidRPr="003C663F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br w:type="textWrapping" w:clear="all"/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IX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Домашнее задание.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IX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.Объяснение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домашнего задания.</w:t>
            </w:r>
          </w:p>
        </w:tc>
      </w:tr>
      <w:tr w:rsidR="002D7E45" w:rsidRPr="003C663F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X.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lang w:eastAsia="ru-RU"/>
              </w:rPr>
              <w:t> 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Рефлексия.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lastRenderedPageBreak/>
              <w:t>X</w:t>
            </w: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.Рефлексия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       Отметки.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Учащиеся оценивают свою работу на уроке, используя фразы: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I liked….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                </w:t>
            </w:r>
            <w:proofErr w:type="gram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the</w:t>
            </w:r>
            <w:proofErr w:type="gram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mood of the lessen.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                </w:t>
            </w:r>
            <w:proofErr w:type="gram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the</w:t>
            </w:r>
            <w:proofErr w:type="gram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work at the lesson.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                </w:t>
            </w:r>
            <w:proofErr w:type="gram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the</w:t>
            </w:r>
            <w:proofErr w:type="gram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unusual work at the lessen.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                </w:t>
            </w:r>
            <w:proofErr w:type="gram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my</w:t>
            </w:r>
            <w:proofErr w:type="gram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work at the lessen.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                </w:t>
            </w:r>
            <w:proofErr w:type="gram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the</w:t>
            </w:r>
            <w:proofErr w:type="gram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work of my friends.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               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Kolya’s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work.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                </w:t>
            </w:r>
            <w:proofErr w:type="spell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Olya’s</w:t>
            </w:r>
            <w:proofErr w:type="spellEnd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 xml:space="preserve"> </w:t>
            </w:r>
            <w:proofErr w:type="gramStart"/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work .</w:t>
            </w:r>
            <w:proofErr w:type="gramEnd"/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 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Do you like English?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  <w:t>Do you want to speak English?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val="en-US" w:eastAsia="ru-RU"/>
              </w:rPr>
            </w:pPr>
            <w:r w:rsidRPr="00735C4C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u w:val="single"/>
                <w:lang w:val="en-US" w:eastAsia="ru-RU"/>
              </w:rPr>
              <w:t> </w:t>
            </w:r>
          </w:p>
          <w:p w:rsidR="002D7E45" w:rsidRPr="003C663F" w:rsidRDefault="002D7E45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u w:val="single"/>
                <w:lang w:eastAsia="ru-RU"/>
              </w:rPr>
              <w:t>Weshouldworkmuch</w:t>
            </w:r>
            <w:proofErr w:type="spellEnd"/>
            <w:r w:rsidRPr="003C663F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u w:val="single"/>
                <w:lang w:eastAsia="ru-RU"/>
              </w:rPr>
              <w:t>!!!</w:t>
            </w:r>
          </w:p>
          <w:p w:rsidR="002D7E45" w:rsidRPr="003C663F" w:rsidRDefault="002D7E45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3C663F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Учитель  благодарит  учащихся  за  творческую  работу.</w:t>
            </w:r>
          </w:p>
        </w:tc>
      </w:tr>
    </w:tbl>
    <w:p w:rsidR="002D7E45" w:rsidRPr="003C663F" w:rsidRDefault="002D7E45" w:rsidP="002D7E45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3C663F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lastRenderedPageBreak/>
        <w:t> </w:t>
      </w:r>
    </w:p>
    <w:p w:rsidR="00074B89" w:rsidRDefault="00074B89"/>
    <w:sectPr w:rsidR="00074B89" w:rsidSect="0007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4A7"/>
    <w:multiLevelType w:val="multilevel"/>
    <w:tmpl w:val="1404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958AE"/>
    <w:multiLevelType w:val="multilevel"/>
    <w:tmpl w:val="9CEEE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E2606"/>
    <w:multiLevelType w:val="multilevel"/>
    <w:tmpl w:val="D168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F220A"/>
    <w:multiLevelType w:val="multilevel"/>
    <w:tmpl w:val="0050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7E45"/>
    <w:rsid w:val="00074B89"/>
    <w:rsid w:val="0015440B"/>
    <w:rsid w:val="002D7E45"/>
    <w:rsid w:val="008959C0"/>
    <w:rsid w:val="00E6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44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44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5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5440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4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959C0"/>
    <w:rPr>
      <w:rFonts w:ascii="Times New Roman" w:hAnsi="Times New Roman"/>
      <w:b/>
      <w:bCs/>
      <w:sz w:val="28"/>
      <w:szCs w:val="28"/>
    </w:rPr>
  </w:style>
  <w:style w:type="character" w:styleId="a3">
    <w:name w:val="Emphasis"/>
    <w:basedOn w:val="a0"/>
    <w:qFormat/>
    <w:rsid w:val="0015440B"/>
    <w:rPr>
      <w:i/>
      <w:iCs/>
    </w:rPr>
  </w:style>
  <w:style w:type="paragraph" w:styleId="a4">
    <w:name w:val="List Paragraph"/>
    <w:basedOn w:val="a"/>
    <w:uiPriority w:val="99"/>
    <w:qFormat/>
    <w:rsid w:val="001544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4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5">
    <w:name w:val="Strong"/>
    <w:basedOn w:val="a0"/>
    <w:uiPriority w:val="22"/>
    <w:qFormat/>
    <w:rsid w:val="00154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2015-11-02T17:59:00Z</dcterms:created>
  <dcterms:modified xsi:type="dcterms:W3CDTF">2015-11-02T18:02:00Z</dcterms:modified>
</cp:coreProperties>
</file>