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DBD" w:rsidRPr="00FB2DBD" w:rsidRDefault="00670DD9" w:rsidP="00BB46B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Тесты по и</w:t>
      </w:r>
      <w:r w:rsidR="00FB2DBD" w:rsidRPr="00FB2DBD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2DBD" w:rsidRPr="00FB2DBD">
        <w:rPr>
          <w:rFonts w:ascii="Times New Roman" w:hAnsi="Times New Roman" w:cs="Times New Roman"/>
          <w:sz w:val="28"/>
          <w:szCs w:val="28"/>
        </w:rPr>
        <w:t xml:space="preserve"> Беларуси</w:t>
      </w:r>
    </w:p>
    <w:p w:rsidR="00FB2DBD" w:rsidRPr="00BB46B8" w:rsidRDefault="00FB2DBD" w:rsidP="00BB46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46B8">
        <w:rPr>
          <w:rFonts w:ascii="Times New Roman" w:hAnsi="Times New Roman" w:cs="Times New Roman"/>
          <w:sz w:val="28"/>
          <w:szCs w:val="28"/>
        </w:rPr>
        <w:t>Вариант содержит 50 заданий и состоит из части А (38 заданий) и части В</w:t>
      </w:r>
    </w:p>
    <w:p w:rsidR="00FB2DBD" w:rsidRPr="00BB46B8" w:rsidRDefault="00FB2DBD" w:rsidP="00BB46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46B8">
        <w:rPr>
          <w:rFonts w:ascii="Times New Roman" w:hAnsi="Times New Roman" w:cs="Times New Roman"/>
          <w:sz w:val="28"/>
          <w:szCs w:val="28"/>
        </w:rPr>
        <w:t>(12 заданий). Задания рекомендуется выполнять по порядку. Если какое-либо из них вызовет у Вас затруднение, перейдите к следующему. После выполнения всех заданий вернитесь к пропущенным. Будьте внимательны! Желаем успеха!</w:t>
      </w:r>
    </w:p>
    <w:p w:rsidR="00BB46B8" w:rsidRDefault="00BB46B8" w:rsidP="00BB46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DBD">
        <w:rPr>
          <w:rFonts w:ascii="Times New Roman" w:hAnsi="Times New Roman" w:cs="Times New Roman"/>
          <w:b/>
          <w:sz w:val="28"/>
          <w:szCs w:val="28"/>
        </w:rPr>
        <w:t>Часть 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 каждом задании части А только один из предложенных ответов является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верным. 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А1. Главным городом дреговичей был: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Полоцк; 3) Киев;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Туров; 4) Минск.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А2. Основной формой земледелия у славян в VI–IX вв. было: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четырехполье;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мотыжное;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подсечно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-огневое;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пашенное.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А3. Князь, при котором Витебск 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Усвяты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вошли в состав Полоцкого княжества, – это: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Рогволод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; 3)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Брячислав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Изяслав; 4) Всеслав.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А4. Выберите правильное утверждение: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христианство на белорусских землях в X–XIII вв. полностью вытеснило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язычество;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после принятия христианства на белорусских землях долгое время продолжало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существовать двоеверие;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первые христианские епархии на белорусских землях появились в XII в.;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общим для христианства и язычества на белорусских землях было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храмов.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lastRenderedPageBreak/>
        <w:t>А5. К предпосылкам образования Великого княжества Литовского (ВКЛ) относятся: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а) экономическое возвышение восточнославянских городов в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Понѐманье</w:t>
      </w:r>
      <w:proofErr w:type="spellEnd"/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усиление влияния Византии на землях восточных славян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рост военной активности Литвы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угроза со стороны Московского княжества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а, б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б, г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а,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в, г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А6. Противоречия в политической жизни ВКЛ в 1432–1439 гг. были вызваны: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борьбой крупных группировок феодалов за власть в ВКЛ;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внешней угрозой со стороны крестоносцев;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укреплением обороноспособности ВКЛ и Польши;</w:t>
      </w:r>
    </w:p>
    <w:p w:rsidR="00D66C82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необходимостью правового регулирования феодальных отношений.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А7. Для общественно-политической жизни ВКЛ в годы княжения великого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князя Александра (1492–1506) была(-о) характерна(-о):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неограниченная власть монарха;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ограничение власти князя Радой;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право шляхты образовывать политические союзы;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оформление сословия «народ шляхетский».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А8. Периоду правления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Витовта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в ВКЛ посвящен(-а):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труд «О нравах татар, литвинов и московитов»;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поэма в стихах «Песнь о зубре»;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«Малая подорожная книжица»;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III Статут ВКЛ.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А9.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Магдебургское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право в XVI–XVII вв. в ВКЛ способствовало: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значительному увеличению доходов феодалов;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появлению мануфактур;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развитию ремесла и торговли;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проведению аграрной реформы «Устава на волоки».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А10. Сигизмунд III Ваза воспользовался «Смутой», охватившей Российское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государство, для того, чтобы: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получить выход к Балтийскому морю;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вернуть Смоленск, Чернигов и новгород-северские земли;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поддержать ополчение под руководством К. Минина и Д. Пожарского;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поддержать народные выступления против феодальных порядков.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А11. Орден иезуитов в годы Контрреформации на белорусских землях: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создавал гельветские общины;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создавал коллегиумы;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поддерживал православные школы и типографии;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4) отказался от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миссионерско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-проповеднической деятельности.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А12. Причиной социальной борьбы крестьян в первой половине XVIII 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являлось(-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):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увеличение повинностей;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перевод всех крестьян на чинш;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развитие торговли;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рост числа мануфактур.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А13. Четырехлетний сейм в Речи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принял решение о: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заключении союза с Россией;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расширении прав мещан;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создании Барской конфедерации;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4) втором разделе Речи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А14. Для музыкального искусства на белорусских землях во второй половине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XVI – XVII в. было характерно: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влияние идей романтизма;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развитие только традиционных музыкальных направлений;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распространение многоголосого пения;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использование музыки только во время службы в храме.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А15. Место переправы наполеоновских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войск через реку Березину во время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отступления в период войны 1812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обозначено на карте цифрой:</w:t>
      </w:r>
      <w:r w:rsidR="00264EF7" w:rsidRPr="00264EF7">
        <w:rPr>
          <w:noProof/>
          <w:lang w:eastAsia="ru-RU"/>
        </w:rPr>
        <w:t xml:space="preserve"> </w:t>
      </w:r>
      <w:r w:rsidR="00670DD9" w:rsidRPr="00670DD9">
        <w:rPr>
          <w:noProof/>
          <w:lang w:eastAsia="ru-RU"/>
        </w:rPr>
        <w:drawing>
          <wp:inline distT="0" distB="0" distL="0" distR="0">
            <wp:extent cx="3711047" cy="347453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33" cy="34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1;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2;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3;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4.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А16. Первые фабрики на территории Беларуси были построены в: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конце XVIII в.; 3) второй половине XIX в.;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первой половине XIX в.; 4) начале XX 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А17. Одним из создателей и руководителей Белорусской социалистической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громады (БСГ) являлся(-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):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Николай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Судзиловский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; 3)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Алоиза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Пашкевич;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2) Екатерина Брешко-Брешковская; 4) Игнатий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Гриневицкий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А18. Определите правильное утверждение: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для развития промышленности на белорусских землях во второй половине XIX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характерна ее привязанность к сельской местности;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переход к машинному производству на территории Беларуси произошел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 конце XVIII в.;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буржуазия как класс на белорусских землях начала формироваться в начале XX в.;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особенностью развития промышленности на территории Беларуси после отмены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крепостного права являлось использование принудительного труда.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А19. Депутаты от западных губерний в I Государственной думе по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национальному вопросу выступали за: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восстановление Речи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в границах 1772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автономию Белорусского края;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создание независимого белорусского государства;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самоопределение Беларуси в составе РСФСР.</w:t>
      </w:r>
    </w:p>
    <w:p w:rsidR="00FB2DBD" w:rsidRPr="00FB2DBD" w:rsidRDefault="00264EF7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501FD3" wp14:editId="72E1BE30">
            <wp:simplePos x="0" y="0"/>
            <wp:positionH relativeFrom="column">
              <wp:posOffset>4099560</wp:posOffset>
            </wp:positionH>
            <wp:positionV relativeFrom="paragraph">
              <wp:posOffset>30480</wp:posOffset>
            </wp:positionV>
            <wp:extent cx="1172845" cy="1533525"/>
            <wp:effectExtent l="0" t="0" r="8255" b="9525"/>
            <wp:wrapTight wrapText="bothSides">
              <wp:wrapPolygon edited="0">
                <wp:start x="0" y="0"/>
                <wp:lineTo x="0" y="21466"/>
                <wp:lineTo x="21401" y="21466"/>
                <wp:lineTo x="21401" y="0"/>
                <wp:lineTo x="0" y="0"/>
              </wp:wrapPolygon>
            </wp:wrapTight>
            <wp:docPr id="2" name="Рисунок 2" descr="https://botana.biz/uchebnik/istoriya/09/by001/img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uchebnik/istoriya/09/by001/img/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5841" r="4419" b="19743"/>
                    <a:stretch/>
                  </pic:blipFill>
                  <pic:spPr bwMode="auto">
                    <a:xfrm>
                      <a:off x="0" y="0"/>
                      <a:ext cx="11728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DBD" w:rsidRPr="00FB2DBD">
        <w:rPr>
          <w:rFonts w:ascii="Times New Roman" w:hAnsi="Times New Roman" w:cs="Times New Roman"/>
          <w:sz w:val="28"/>
          <w:szCs w:val="28"/>
        </w:rPr>
        <w:t>А20. Автором представленной картины</w:t>
      </w:r>
      <w:r w:rsidR="00FB2DBD">
        <w:rPr>
          <w:rFonts w:ascii="Times New Roman" w:hAnsi="Times New Roman" w:cs="Times New Roman"/>
          <w:sz w:val="28"/>
          <w:szCs w:val="28"/>
        </w:rPr>
        <w:t xml:space="preserve"> </w:t>
      </w:r>
      <w:r w:rsidR="00FB2DBD" w:rsidRPr="00FB2DBD">
        <w:rPr>
          <w:rFonts w:ascii="Times New Roman" w:hAnsi="Times New Roman" w:cs="Times New Roman"/>
          <w:sz w:val="28"/>
          <w:szCs w:val="28"/>
        </w:rPr>
        <w:t>является: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Ю.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Пэн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;</w:t>
      </w:r>
      <w:r w:rsidR="00264EF7" w:rsidRPr="00264EF7">
        <w:rPr>
          <w:noProof/>
          <w:lang w:eastAsia="ru-RU"/>
        </w:rPr>
        <w:t xml:space="preserve"> 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М. Шагал;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И. Репин;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4) Н.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Силиванович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А21. Германская оккупационная политика на белорусских землях в годы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Первой мировой войны предусматривала: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создание независимого белорусского государства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проведение реквизиций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колонизацию и германизацию территории Беларуси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помощь беженцам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а, б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б,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в, г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а,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А22. Законодательным органом советской власти на белорусских землях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 ноябре 1917 г. являлся: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Совет Народных Комиссаров (СНК) Западной области и фронта;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Северо-Западный областной комитет РСДРП;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Областной исполнительный комитет Советов рабочих, солдатских 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крестьянских депутатов Западной области и фронта (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Облискомзап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);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Военно-революционный комитет Западного фронта.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А23. Определите последовательность событий: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заключение Рижского мирного договора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второе провозглашение Советской Социалистической Республики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Беларуси (ССРБ)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второе укрупнение территории БССР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заключение Брестского мирного договора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ВГАБ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ГАВБ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АГБВ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ГБАВ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А24. Установите соответствие. Выберите правильный ответ.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председатель общества «Долой безграмотность» в БССР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первый ректор Белорусского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университета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биофизик, один из основателей гелиобиологии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создатель первого национального балета «Соловей»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А. Чижевский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2) М.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Крошнер</w:t>
      </w:r>
      <w:proofErr w:type="spellEnd"/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В. Пичета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А. Червяков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А4Б3В1Г2; 2) А1Б2В3Г4; 3) А3Б4В2Г1; 4) А2Б1В4Г3.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А25. Первое укрупнение территории БССР произошло в: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1922 г.; 3) 1926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1924 г.; 4) 1939 г.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А26. Одним из итогов проведения индустриализации в БССР явилось: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создание новых отраслей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преимущественное развитие аграрного сектора республики;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развитие преимущественно сферы услуг;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снижение темпов экономического развития республики.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А27. Члены культурно-просветительской организации Товарищество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белорусской школы (ТБШ) в Западной Беларуси в 1920–1930-е гг.: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проводили политику ограничения использования белорусского языка;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ликвидировали неграмотность взрослого населения;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выступали за школу на родном языке;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агитировали за проведение сплошной коллективизации.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А28. Великая Отечественная война началась: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19 июля (1 августа) 1914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1 сентября 1939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22 июня 1941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3 июля 1944 г.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А29. Для политики гитлеровских властей в годы Великой Отечественной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войны на оккупированной территории была(-о) (был) характерна(-</w:t>
      </w:r>
      <w:proofErr w:type="gramStart"/>
      <w:r w:rsidRPr="00FB2DBD">
        <w:rPr>
          <w:rFonts w:ascii="Times New Roman" w:hAnsi="Times New Roman" w:cs="Times New Roman"/>
          <w:sz w:val="28"/>
          <w:szCs w:val="28"/>
        </w:rPr>
        <w:t>о;-</w:t>
      </w:r>
      <w:proofErr w:type="spellStart"/>
      <w:proofErr w:type="gramEnd"/>
      <w:r w:rsidRPr="00FB2DBD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):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продовольственная помощь населению;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создание сети концентрационных лагерей;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стремление к сохранению государственной целостности белорусских земель;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запрет белорусского языка.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А30. Общественно-политическая жизнь БССР во второй половине 1940-х –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первой половине 1950-х гг. характеризовалась: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проведением альтернативных выборов;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началом формирования многопартийности;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существованием однопартийной системы;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контролем населения за деятельностью коммунистической партии.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А31. Экономическое развитие БССР во второй половине 1940-х – первой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половине 1950-х гг. характеризовалось: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стимулированием развития частной собственности;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приоритетным развитием тяжелой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приоритетным развитием легкой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внедрением рыночных механизмов.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А32. Определите характерные черты общественно-политической жизни БССР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во второй половине 1950-х – первой половине 1960-х гг.: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смягчение политического режима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появление новых политических партий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проведение референдумов по важнейшим вопросам жизни государства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расширение роли Советов депутатов трудящихся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а,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а, г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б,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в, г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А33. Экономическое развитие БССР во второй половине 1960-х – первой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половине 1980-х гг. характеризовалось: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привлечением иностранных инвестиций;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переводом предприятий на хозрасчет;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началом приватизации предприятий;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переходом к интенсивному пути развития.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А34. Цикл картин «Черная быль», отражающий чернобыльскую трагедию,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создан: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Л.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Щемелевым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; 2) М. Данцигом; 3) М. Савицким; 4) Ф.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Янушкевичем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А35. Определите событие, произошедшее последним из перечисленных: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принятие Конституции Республики Беларусь;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принятие Декларации о государственном суверенитете БССР;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принятие новой государственной символики Республики Беларусь (современных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герба и флага);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создание Содружества Независимых Государств.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А36. Одним из приоритетов экономического развития Республики Беларусь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является: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преимущественное развитие легкой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повышение эффективности агропромышленного комплекса;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отказ от иностранных капиталовложений;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использование только командно-административных методов управления.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А37. Выберите правильное утверждение: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должность Президента Республики Беларусь была введена по итогам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республиканского референдума 14 мая 1995 г.;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на республиканском референдуме 24 ноября 1996 г. была принята новая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редакция Конституции Республики Беларусь с изменениями и дополнениями;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одним из вопросов, вынесенных на республиканский референдум 24 ноября 1996 г.,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был вопрос о сроках полномочий Президента Республики Беларусь;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на республиканском референдуме 17 октября 2004 г. одним из вопросов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вопрос о придании русскому языку статуса, равного с белорусским.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А38. По решению ЮНЕСКО в Список всемирного культурного наследия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внесен: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Новогрудский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замок;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Лидский замок;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Ольшанский замок;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Мирский замок.</w:t>
      </w:r>
    </w:p>
    <w:p w:rsidR="00FD12D9" w:rsidRDefault="00FD12D9" w:rsidP="00BB46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12D9" w:rsidRDefault="00FD12D9" w:rsidP="00BB46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DBD">
        <w:rPr>
          <w:rFonts w:ascii="Times New Roman" w:hAnsi="Times New Roman" w:cs="Times New Roman"/>
          <w:b/>
          <w:sz w:val="28"/>
          <w:szCs w:val="28"/>
        </w:rPr>
        <w:t>Часть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В1. Установите последовательность событий. Ответ запишите в виде сочетания</w:t>
      </w:r>
      <w:r w:rsidR="00FD12D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B2DBD">
        <w:rPr>
          <w:rFonts w:ascii="Times New Roman" w:hAnsi="Times New Roman" w:cs="Times New Roman"/>
          <w:sz w:val="28"/>
          <w:szCs w:val="28"/>
        </w:rPr>
        <w:t>букв. Например: АВГБ.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Появление земледелия на территории Беларуси;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начало использования железных орудий труда на территории Беларуси;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В) появление стоянки первобытных людей возле деревни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Юровичи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начало изготовления глиняной посуды на территории Беларуси.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В2. Установите соответствие между изображениями архитектурных</w:t>
      </w:r>
    </w:p>
    <w:p w:rsidR="00FB2DBD" w:rsidRPr="00FB2DBD" w:rsidRDefault="00FB2DBD" w:rsidP="00670DD9">
      <w:pPr>
        <w:tabs>
          <w:tab w:val="left" w:pos="92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памятников на землях ВКЛ в XIV–XVIІІ вв. (современный вид) и их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названиями. Ответ запишите в виде сочетания букв и цифр, сохраняя</w:t>
      </w:r>
    </w:p>
    <w:p w:rsidR="00FB2DBD" w:rsidRPr="00FB2DBD" w:rsidRDefault="00FB2DBD" w:rsidP="00670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алфавитную последовательность букв верхнего ряда. Помните, что некоторые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данные нижнего ряда могут не использоваться. Например:А2Б</w:t>
      </w:r>
      <w:r w:rsidR="00670DD9">
        <w:rPr>
          <w:rFonts w:ascii="Times New Roman" w:hAnsi="Times New Roman" w:cs="Times New Roman"/>
          <w:sz w:val="28"/>
          <w:szCs w:val="28"/>
        </w:rPr>
        <w:t>1В3</w:t>
      </w:r>
      <w:r w:rsidR="00670DD9">
        <w:rPr>
          <w:noProof/>
          <w:lang w:eastAsia="ru-RU"/>
        </w:rPr>
        <w:drawing>
          <wp:inline distT="0" distB="0" distL="0" distR="0" wp14:anchorId="21C9F775" wp14:editId="5C2714F3">
            <wp:extent cx="1338580" cy="1655893"/>
            <wp:effectExtent l="0" t="0" r="0" b="1905"/>
            <wp:docPr id="3" name="Рисунок 3" descr="https://botana.biz/uchebnik/istoriya/08/by001/img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a.biz/uchebnik/istoriya/08/by001/img/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" t="2250" r="7909" b="20125"/>
                    <a:stretch/>
                  </pic:blipFill>
                  <pic:spPr bwMode="auto">
                    <a:xfrm>
                      <a:off x="0" y="0"/>
                      <a:ext cx="1350909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DD9">
        <w:rPr>
          <w:rFonts w:ascii="Times New Roman" w:hAnsi="Times New Roman" w:cs="Times New Roman"/>
          <w:sz w:val="28"/>
          <w:szCs w:val="28"/>
        </w:rPr>
        <w:t>А</w:t>
      </w:r>
      <w:r w:rsidRPr="00FB2DBD">
        <w:rPr>
          <w:rFonts w:ascii="Times New Roman" w:hAnsi="Times New Roman" w:cs="Times New Roman"/>
          <w:sz w:val="28"/>
          <w:szCs w:val="28"/>
        </w:rPr>
        <w:t>.</w:t>
      </w:r>
      <w:r w:rsidR="00264EF7" w:rsidRPr="00264EF7">
        <w:rPr>
          <w:noProof/>
          <w:lang w:eastAsia="ru-RU"/>
        </w:rPr>
        <w:t xml:space="preserve"> </w:t>
      </w:r>
      <w:r w:rsidR="0020452F" w:rsidRPr="0020452F">
        <w:rPr>
          <w:noProof/>
          <w:lang w:eastAsia="ru-RU"/>
        </w:rPr>
        <w:drawing>
          <wp:inline distT="0" distB="0" distL="0" distR="0">
            <wp:extent cx="2005892" cy="1312188"/>
            <wp:effectExtent l="0" t="0" r="0" b="2540"/>
            <wp:docPr id="4" name="Рисунок 4" descr="https://avatars.mds.yandex.net/get-zen_doc/1708203/pub_5d9ce73ffe289100af093b82_5d9ce742028d6800ae115da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08203/pub_5d9ce73ffe289100af093b82_5d9ce742028d6800ae115da8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57" cy="13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DD9">
        <w:rPr>
          <w:noProof/>
          <w:lang w:eastAsia="ru-RU"/>
        </w:rPr>
        <w:t xml:space="preserve">  </w:t>
      </w:r>
      <w:r w:rsidR="00670DD9" w:rsidRPr="00670DD9">
        <w:rPr>
          <w:rFonts w:ascii="Times New Roman" w:hAnsi="Times New Roman" w:cs="Times New Roman"/>
          <w:noProof/>
          <w:sz w:val="28"/>
          <w:szCs w:val="28"/>
          <w:lang w:eastAsia="ru-RU"/>
        </w:rPr>
        <w:t>Б.</w:t>
      </w:r>
      <w:r w:rsidR="0020452F">
        <w:rPr>
          <w:noProof/>
          <w:lang w:eastAsia="ru-RU"/>
        </w:rPr>
        <w:drawing>
          <wp:inline distT="0" distB="0" distL="0" distR="0" wp14:anchorId="6ACF6728" wp14:editId="4390BDC5">
            <wp:extent cx="1704975" cy="1133875"/>
            <wp:effectExtent l="0" t="0" r="0" b="9525"/>
            <wp:docPr id="5" name="Рисунок 5" descr="https://pbs.twimg.com/media/CWbQrnHWoAA31M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WbQrnHWoAA31MK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76" cy="11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DD9">
        <w:rPr>
          <w:rFonts w:ascii="Times New Roman" w:hAnsi="Times New Roman" w:cs="Times New Roman"/>
          <w:noProof/>
          <w:sz w:val="28"/>
          <w:szCs w:val="28"/>
          <w:lang w:eastAsia="ru-RU"/>
        </w:rPr>
        <w:t>В.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1) церковь в деревне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Сынковичи</w:t>
      </w:r>
      <w:proofErr w:type="spellEnd"/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Мирский замок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Слонимский Андреевский костел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бывший кальвинистский сбор в Заславле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В3. Свод законов, изданный в ВКЛ великим князем Казимиром IV 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одобренный сеймом в 1468 г., ‒ это __________.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Ответ запишите словом в той форме, в которой оно должно быть употреблено в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предложении.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В4. Определите три исторических события, которые произошли во второй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половине XVI в. Ответ запишите цифрами (порядок записи цифр не имеет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значения). Например: 123.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Казацко-крестьянская война;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принятие III Статута ВКЛ;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3) заключение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Городельской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унии;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создание Главного Трибунала ВКЛ;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5) Ливонская война;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6) мятеж М. Глинского.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В5. Установите последовательность событий. Ответ запишите в виде сочетания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букв. Например: ГБВА.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А) Заключение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Берестейской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(Брестской) церковной унии;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Б) первый раздел Речи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Деулинское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перемирие;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принятие I статута ВКЛ.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В6. Установите соответствие. Ответ запишите в виде сочетания букв и цифр,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соблюдая алфавитную последовательность букв левого столбца. Помните, что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некоторые данные правого столбца могут не использоваться.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Например: А5Б3В1Г4.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«Путешествие по Полесью и белорусскому краю»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«Материалы для изучения быта и языка русского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населения Северо-Западного края»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«Словарь белорусского наречия»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«Белорусы»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П. Шейн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И. Носович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3) П.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Шпилевский</w:t>
      </w:r>
      <w:proofErr w:type="spellEnd"/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Е. Романов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5) Е. Карский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В7. Белорусская социалистическая громада (БСГ) окончательно оформилась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 _______ году.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Ответ запишите цифрами. Например: 1877.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В8. Установите соответствие. Ответ запишите в виде сочетания букв и цифр,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соблюдая алфавитную последовательность букв левого столбца. Помните, что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некоторые данные правого столбца могут не использоваться.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Например: А2Б3В1Г4.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процесс создания крупного машинного производства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 промышленности и других отраслях народного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хозяйства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насильственное вмешательство одного или нескольких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государств во внутренние дела другого государства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объединение индивидуальных хозяйств крестьян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 крупные коллективные хозяйства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переход земли, предприятий, других средств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производства из частной собственности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в государственную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национализация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интервенция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оккупация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коллективизация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5) индустриализация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В9. Определите три характерные черты новой экономической политики 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БССР. Ответ запишите цифрами (порядок записи цифр не имеет значения).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Например: 123.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Преобладающее развитие тяжелой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значительный рост количества хуторов;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сохранение всеобщей трудовой повинности;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национализация всех средств производства;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5) разрешение крестьянам использовать наемную рабочую силу;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6) разрешение свободно выбирать форму землепользования.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В10. Установите последовательность событий. Ответ запишите в виде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сочетания букв. Например: ГВАБ.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Освобождение города Комарин от гитлеровских войск;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нападение Германии на СССР;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начало третьего этапа «рельсовой войны»;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первое применение реактивных установок «катюш».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В11. Определите три характерные черты социально-экономического развития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БССР во второй половине 1960-х ‒ первой половине 1980-х гг. Ответ запишите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цифрами (порядок записи цифр не имеет значения). Например: 123.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Введение частной собственности на средства производства;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выпуск преимущественно товаров народного потребления;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3) развертывание научно-технической революции;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преимущественное развитие тяжелой промышленности;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5) преобладание сферы услуг;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6) экстенсивный путь развития экономики.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В12. Установите соответствие. Ответ запишите в виде сочетания букв и цифр,</w:t>
      </w:r>
      <w:r w:rsidR="00BB46B8">
        <w:rPr>
          <w:rFonts w:ascii="Times New Roman" w:hAnsi="Times New Roman" w:cs="Times New Roman"/>
          <w:sz w:val="28"/>
          <w:szCs w:val="28"/>
        </w:rPr>
        <w:t xml:space="preserve"> </w:t>
      </w:r>
      <w:r w:rsidRPr="00FB2DBD">
        <w:rPr>
          <w:rFonts w:ascii="Times New Roman" w:hAnsi="Times New Roman" w:cs="Times New Roman"/>
          <w:sz w:val="28"/>
          <w:szCs w:val="28"/>
        </w:rPr>
        <w:t>соблюдая алфавитную последовательность букв левого столбца.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Например: А2Б3В1Г4.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А) международный музыкальный фестиваль «Славянский базар»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Б) международный фестиваль духовной (христианской) музыки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Магутны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Божа</w:t>
      </w:r>
      <w:proofErr w:type="spellEnd"/>
      <w:r w:rsidRPr="00FB2DBD">
        <w:rPr>
          <w:rFonts w:ascii="Times New Roman" w:hAnsi="Times New Roman" w:cs="Times New Roman"/>
          <w:sz w:val="28"/>
          <w:szCs w:val="28"/>
        </w:rPr>
        <w:t>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В) фестиваль духовой музыки «Белорусские фанфары»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Г) фестиваль «Звенят цимбалы и гармонь»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1) Могилев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2) Барановичи</w:t>
      </w:r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FB2DBD">
        <w:rPr>
          <w:rFonts w:ascii="Times New Roman" w:hAnsi="Times New Roman" w:cs="Times New Roman"/>
          <w:sz w:val="28"/>
          <w:szCs w:val="28"/>
        </w:rPr>
        <w:t>Поставы</w:t>
      </w:r>
      <w:proofErr w:type="spellEnd"/>
    </w:p>
    <w:p w:rsidR="00FB2DBD" w:rsidRPr="00FB2DBD" w:rsidRDefault="00FB2DBD" w:rsidP="00BB46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DBD">
        <w:rPr>
          <w:rFonts w:ascii="Times New Roman" w:hAnsi="Times New Roman" w:cs="Times New Roman"/>
          <w:sz w:val="28"/>
          <w:szCs w:val="28"/>
        </w:rPr>
        <w:t>4) Витебск</w:t>
      </w:r>
    </w:p>
    <w:sectPr w:rsidR="00FB2DBD" w:rsidRPr="00FB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1A4"/>
    <w:rsid w:val="0020452F"/>
    <w:rsid w:val="00264EF7"/>
    <w:rsid w:val="00670DD9"/>
    <w:rsid w:val="008D0E48"/>
    <w:rsid w:val="00A801A4"/>
    <w:rsid w:val="00BB46B8"/>
    <w:rsid w:val="00D66C82"/>
    <w:rsid w:val="00FB2DBD"/>
    <w:rsid w:val="00FD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1B4B5"/>
  <w15:docId w15:val="{8E9C9F2B-C4ED-412A-B56A-86256F11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46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кабинет</dc:creator>
  <cp:keywords/>
  <dc:description/>
  <cp:lastModifiedBy>Пользователь Windows</cp:lastModifiedBy>
  <cp:revision>5</cp:revision>
  <dcterms:created xsi:type="dcterms:W3CDTF">2020-06-01T09:21:00Z</dcterms:created>
  <dcterms:modified xsi:type="dcterms:W3CDTF">2020-06-01T16:28:00Z</dcterms:modified>
</cp:coreProperties>
</file>